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387AA" w14:textId="77777777" w:rsidR="008E2CEE" w:rsidRDefault="002527AA">
      <w:pPr>
        <w:rPr>
          <w:rFonts w:ascii="Arial" w:hAnsi="Arial" w:cs="Arial"/>
          <w:sz w:val="22"/>
          <w:szCs w:val="22"/>
          <w:lang w:val="en-GB"/>
        </w:rPr>
      </w:pPr>
    </w:p>
    <w:p w14:paraId="54C84485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p w14:paraId="21F99243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p w14:paraId="7E6CD60C" w14:textId="77777777" w:rsidR="00B034AE" w:rsidRPr="00A96B76" w:rsidRDefault="00B034AE" w:rsidP="00B034AE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A96B76">
        <w:rPr>
          <w:rFonts w:ascii="Arial" w:hAnsi="Arial" w:cs="Arial"/>
          <w:b/>
          <w:sz w:val="22"/>
          <w:szCs w:val="22"/>
          <w:u w:val="single"/>
        </w:rPr>
        <w:t xml:space="preserve">EM Grade Data Sheet </w:t>
      </w:r>
    </w:p>
    <w:p w14:paraId="305C9607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p w14:paraId="6AF45432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5523"/>
      </w:tblGrid>
      <w:tr w:rsidR="00727AEA" w:rsidRPr="00727AEA" w14:paraId="67C7D575" w14:textId="77777777" w:rsidTr="00A471C5">
        <w:trPr>
          <w:gridAfter w:val="1"/>
          <w:wAfter w:w="5523" w:type="dxa"/>
          <w:trHeight w:val="146"/>
        </w:trPr>
        <w:tc>
          <w:tcPr>
            <w:tcW w:w="5070" w:type="dxa"/>
            <w:shd w:val="clear" w:color="auto" w:fill="98A0A9"/>
          </w:tcPr>
          <w:p w14:paraId="3A4EF135" w14:textId="77777777" w:rsidR="00727AEA" w:rsidRDefault="00B05B3D" w:rsidP="004273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  <w:p w14:paraId="01885F97" w14:textId="77777777" w:rsidR="00727AEA" w:rsidRPr="00727AEA" w:rsidRDefault="00727AEA" w:rsidP="004273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402E" w:rsidRPr="00727AEA" w14:paraId="11A16F03" w14:textId="77777777" w:rsidTr="00A471C5">
        <w:trPr>
          <w:trHeight w:val="266"/>
        </w:trPr>
        <w:tc>
          <w:tcPr>
            <w:tcW w:w="5070" w:type="dxa"/>
            <w:shd w:val="clear" w:color="auto" w:fill="98A0A9"/>
          </w:tcPr>
          <w:p w14:paraId="7854CCC8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Product</w:t>
            </w:r>
          </w:p>
        </w:tc>
        <w:tc>
          <w:tcPr>
            <w:tcW w:w="5523" w:type="dxa"/>
          </w:tcPr>
          <w:p w14:paraId="684113CF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Gold colloid – 50nm</w:t>
            </w:r>
          </w:p>
          <w:p w14:paraId="23A1CF7B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402E" w:rsidRPr="00727AEA" w14:paraId="6EB65236" w14:textId="77777777" w:rsidTr="00A471C5">
        <w:trPr>
          <w:trHeight w:val="257"/>
        </w:trPr>
        <w:tc>
          <w:tcPr>
            <w:tcW w:w="5070" w:type="dxa"/>
            <w:shd w:val="clear" w:color="auto" w:fill="98A0A9"/>
          </w:tcPr>
          <w:p w14:paraId="792C8AF2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Product Code</w:t>
            </w:r>
          </w:p>
        </w:tc>
        <w:tc>
          <w:tcPr>
            <w:tcW w:w="5523" w:type="dxa"/>
          </w:tcPr>
          <w:p w14:paraId="3CDB6358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EM. GC50</w:t>
            </w:r>
          </w:p>
          <w:p w14:paraId="477F0381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402E" w:rsidRPr="00727AEA" w14:paraId="0AE18B2B" w14:textId="77777777" w:rsidTr="00A471C5">
        <w:trPr>
          <w:trHeight w:val="120"/>
        </w:trPr>
        <w:tc>
          <w:tcPr>
            <w:tcW w:w="5070" w:type="dxa"/>
            <w:shd w:val="clear" w:color="auto" w:fill="98A0A9"/>
          </w:tcPr>
          <w:p w14:paraId="637CE677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Batch Number</w:t>
            </w:r>
          </w:p>
        </w:tc>
        <w:tc>
          <w:tcPr>
            <w:tcW w:w="5523" w:type="dxa"/>
          </w:tcPr>
          <w:p w14:paraId="5B3FF3BD" w14:textId="77777777" w:rsidR="0003402E" w:rsidRDefault="002527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22090155-F2</w:t>
            </w:r>
          </w:p>
          <w:p w14:paraId="705869D9" w14:textId="5DB74787" w:rsidR="002527AA" w:rsidRPr="0003402E" w:rsidRDefault="002527A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402E" w:rsidRPr="00727AEA" w14:paraId="440B7339" w14:textId="77777777" w:rsidTr="00A471C5">
        <w:trPr>
          <w:trHeight w:val="269"/>
        </w:trPr>
        <w:tc>
          <w:tcPr>
            <w:tcW w:w="5070" w:type="dxa"/>
            <w:shd w:val="clear" w:color="auto" w:fill="98A0A9"/>
          </w:tcPr>
          <w:p w14:paraId="09A4A24D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Storage Buffer</w:t>
            </w:r>
          </w:p>
        </w:tc>
        <w:tc>
          <w:tcPr>
            <w:tcW w:w="5523" w:type="dxa"/>
          </w:tcPr>
          <w:p w14:paraId="0BF327DC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Suspended in H2O, no preservative</w:t>
            </w:r>
          </w:p>
          <w:p w14:paraId="0A4CEC21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Residual chemical left from manufacture</w:t>
            </w:r>
          </w:p>
        </w:tc>
      </w:tr>
      <w:tr w:rsidR="0003402E" w:rsidRPr="00727AEA" w14:paraId="771D244D" w14:textId="77777777" w:rsidTr="00A471C5">
        <w:trPr>
          <w:trHeight w:val="261"/>
        </w:trPr>
        <w:tc>
          <w:tcPr>
            <w:tcW w:w="5070" w:type="dxa"/>
            <w:shd w:val="clear" w:color="auto" w:fill="98A0A9"/>
          </w:tcPr>
          <w:p w14:paraId="06502542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Storage Instructions</w:t>
            </w:r>
          </w:p>
        </w:tc>
        <w:tc>
          <w:tcPr>
            <w:tcW w:w="5523" w:type="dxa"/>
          </w:tcPr>
          <w:p w14:paraId="4BB1F665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Store at 2-8</w:t>
            </w:r>
            <w:r w:rsidRPr="0003402E">
              <w:rPr>
                <w:rFonts w:ascii="Arial" w:hAnsi="Arial" w:cs="Arial"/>
                <w:sz w:val="22"/>
                <w:szCs w:val="22"/>
                <w:vertAlign w:val="superscript"/>
              </w:rPr>
              <w:t>o</w:t>
            </w:r>
            <w:r w:rsidRPr="0003402E">
              <w:rPr>
                <w:rFonts w:ascii="Arial" w:hAnsi="Arial" w:cs="Arial"/>
                <w:sz w:val="22"/>
                <w:szCs w:val="22"/>
              </w:rPr>
              <w:t>C – DO NOT FREEZE</w:t>
            </w:r>
          </w:p>
          <w:p w14:paraId="05465AFC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402E" w:rsidRPr="00727AEA" w14:paraId="1B15A065" w14:textId="77777777" w:rsidTr="00A471C5">
        <w:trPr>
          <w:trHeight w:val="239"/>
        </w:trPr>
        <w:tc>
          <w:tcPr>
            <w:tcW w:w="5070" w:type="dxa"/>
            <w:shd w:val="clear" w:color="auto" w:fill="98A0A9"/>
          </w:tcPr>
          <w:p w14:paraId="34068500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Expiry Date</w:t>
            </w:r>
          </w:p>
        </w:tc>
        <w:tc>
          <w:tcPr>
            <w:tcW w:w="5523" w:type="dxa"/>
          </w:tcPr>
          <w:p w14:paraId="7929218B" w14:textId="2AD6A5D3" w:rsidR="0003402E" w:rsidRPr="0003402E" w:rsidRDefault="002527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2023</w:t>
            </w:r>
            <w:r w:rsidR="0003402E" w:rsidRPr="0003402E">
              <w:rPr>
                <w:rFonts w:ascii="Arial" w:hAnsi="Arial" w:cs="Arial"/>
                <w:sz w:val="22"/>
                <w:szCs w:val="22"/>
              </w:rPr>
              <w:t xml:space="preserve"> (Use within one month of opening)</w:t>
            </w:r>
          </w:p>
          <w:p w14:paraId="39F8DBD0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B6F066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5528"/>
      </w:tblGrid>
      <w:tr w:rsidR="003F1B63" w:rsidRPr="00A471C5" w14:paraId="788E82D3" w14:textId="77777777" w:rsidTr="00A471C5">
        <w:trPr>
          <w:gridAfter w:val="1"/>
          <w:wAfter w:w="5528" w:type="dxa"/>
          <w:trHeight w:val="327"/>
        </w:trPr>
        <w:tc>
          <w:tcPr>
            <w:tcW w:w="5070" w:type="dxa"/>
            <w:shd w:val="clear" w:color="auto" w:fill="98A0A9"/>
          </w:tcPr>
          <w:p w14:paraId="30314B41" w14:textId="77777777" w:rsidR="003F1B63" w:rsidRDefault="003F1B63" w:rsidP="004273F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471C5">
              <w:rPr>
                <w:rFonts w:ascii="Arial" w:hAnsi="Arial" w:cs="Arial"/>
                <w:b/>
                <w:sz w:val="22"/>
                <w:szCs w:val="22"/>
              </w:rPr>
              <w:t>Technical Data</w:t>
            </w:r>
          </w:p>
          <w:p w14:paraId="6E20BA0D" w14:textId="77777777" w:rsidR="00A471C5" w:rsidRPr="00A471C5" w:rsidRDefault="00A471C5" w:rsidP="004273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402E" w:rsidRPr="00575796" w14:paraId="68455B18" w14:textId="77777777" w:rsidTr="00A471C5">
        <w:trPr>
          <w:trHeight w:val="217"/>
        </w:trPr>
        <w:tc>
          <w:tcPr>
            <w:tcW w:w="5070" w:type="dxa"/>
            <w:shd w:val="clear" w:color="auto" w:fill="98A0A9"/>
          </w:tcPr>
          <w:p w14:paraId="0E3DCD78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Mean Diameter</w:t>
            </w:r>
          </w:p>
          <w:p w14:paraId="74002EF6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28" w:type="dxa"/>
          </w:tcPr>
          <w:p w14:paraId="46168050" w14:textId="743712F2" w:rsidR="0003402E" w:rsidRPr="0003402E" w:rsidRDefault="002527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51.4</w:t>
            </w:r>
            <w:r w:rsidR="0003402E" w:rsidRPr="0003402E">
              <w:rPr>
                <w:rFonts w:ascii="Arial" w:hAnsi="Arial" w:cs="Arial"/>
                <w:sz w:val="22"/>
                <w:szCs w:val="22"/>
              </w:rPr>
              <w:t>nm</w:t>
            </w:r>
          </w:p>
        </w:tc>
      </w:tr>
      <w:tr w:rsidR="0003402E" w:rsidRPr="00575796" w14:paraId="12764EF4" w14:textId="77777777" w:rsidTr="00A471C5">
        <w:trPr>
          <w:trHeight w:val="217"/>
        </w:trPr>
        <w:tc>
          <w:tcPr>
            <w:tcW w:w="5070" w:type="dxa"/>
            <w:shd w:val="clear" w:color="auto" w:fill="98A0A9"/>
          </w:tcPr>
          <w:p w14:paraId="47C4A659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Coefficient of Variation</w:t>
            </w:r>
          </w:p>
          <w:p w14:paraId="5E2E7D1F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28" w:type="dxa"/>
          </w:tcPr>
          <w:p w14:paraId="3882F178" w14:textId="77777777" w:rsidR="0003402E" w:rsidRPr="0003402E" w:rsidRDefault="0018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≤</w:t>
            </w:r>
            <w:r w:rsidR="0003402E" w:rsidRPr="0003402E">
              <w:rPr>
                <w:rFonts w:ascii="Arial" w:hAnsi="Arial" w:cs="Arial"/>
                <w:sz w:val="22"/>
                <w:szCs w:val="22"/>
              </w:rPr>
              <w:t>8%</w:t>
            </w:r>
          </w:p>
        </w:tc>
      </w:tr>
      <w:tr w:rsidR="0003402E" w:rsidRPr="00575796" w14:paraId="069A9862" w14:textId="77777777" w:rsidTr="00A471C5">
        <w:trPr>
          <w:trHeight w:val="217"/>
        </w:trPr>
        <w:tc>
          <w:tcPr>
            <w:tcW w:w="5070" w:type="dxa"/>
            <w:shd w:val="clear" w:color="auto" w:fill="98A0A9"/>
          </w:tcPr>
          <w:p w14:paraId="5FBFAF9F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Optical Density @ 520nm</w:t>
            </w:r>
          </w:p>
          <w:p w14:paraId="57C13D74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28" w:type="dxa"/>
          </w:tcPr>
          <w:p w14:paraId="2B5F6B0D" w14:textId="7452228D" w:rsidR="0003402E" w:rsidRPr="0003402E" w:rsidRDefault="002527A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1.09</w:t>
            </w:r>
          </w:p>
        </w:tc>
      </w:tr>
      <w:tr w:rsidR="0003402E" w:rsidRPr="00575796" w14:paraId="58CCD0AB" w14:textId="77777777" w:rsidTr="00A471C5">
        <w:trPr>
          <w:trHeight w:val="353"/>
        </w:trPr>
        <w:tc>
          <w:tcPr>
            <w:tcW w:w="5070" w:type="dxa"/>
            <w:shd w:val="clear" w:color="auto" w:fill="98A0A9"/>
          </w:tcPr>
          <w:p w14:paraId="73D4A617" w14:textId="77777777" w:rsidR="0003402E" w:rsidRPr="0003402E" w:rsidRDefault="000340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3402E">
              <w:rPr>
                <w:rFonts w:ascii="Arial" w:hAnsi="Arial" w:cs="Arial"/>
                <w:b/>
                <w:sz w:val="22"/>
                <w:szCs w:val="22"/>
              </w:rPr>
              <w:t>Gold Chloride Concentration</w:t>
            </w:r>
          </w:p>
        </w:tc>
        <w:tc>
          <w:tcPr>
            <w:tcW w:w="5528" w:type="dxa"/>
          </w:tcPr>
          <w:p w14:paraId="3FF4ACED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  <w:r w:rsidRPr="0003402E">
              <w:rPr>
                <w:rFonts w:ascii="Arial" w:hAnsi="Arial" w:cs="Arial"/>
                <w:sz w:val="22"/>
                <w:szCs w:val="22"/>
              </w:rPr>
              <w:t>0.01%</w:t>
            </w:r>
          </w:p>
          <w:p w14:paraId="289AE195" w14:textId="77777777" w:rsidR="0003402E" w:rsidRPr="0003402E" w:rsidRDefault="0003402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46E0B29" w14:textId="77777777" w:rsidR="00B034AE" w:rsidRDefault="00B034AE">
      <w:pPr>
        <w:rPr>
          <w:rFonts w:ascii="Arial" w:hAnsi="Arial" w:cs="Arial"/>
          <w:sz w:val="22"/>
          <w:szCs w:val="22"/>
          <w:lang w:val="en-GB"/>
        </w:rPr>
      </w:pPr>
    </w:p>
    <w:p w14:paraId="4CAEF1F8" w14:textId="77777777" w:rsidR="00727AEA" w:rsidRDefault="00727AEA">
      <w:pPr>
        <w:rPr>
          <w:rFonts w:ascii="Arial" w:hAnsi="Arial" w:cs="Arial"/>
          <w:sz w:val="22"/>
          <w:szCs w:val="22"/>
          <w:lang w:val="en-GB"/>
        </w:rPr>
      </w:pPr>
    </w:p>
    <w:p w14:paraId="6E859B45" w14:textId="77777777" w:rsidR="00727AEA" w:rsidRDefault="00727AEA">
      <w:pPr>
        <w:rPr>
          <w:rFonts w:ascii="Arial" w:hAnsi="Arial" w:cs="Arial"/>
          <w:sz w:val="22"/>
          <w:szCs w:val="22"/>
          <w:lang w:val="en-GB"/>
        </w:rPr>
      </w:pPr>
    </w:p>
    <w:p w14:paraId="16A2A0A7" w14:textId="77777777" w:rsidR="00B034AE" w:rsidRDefault="00B034AE" w:rsidP="00B034AE">
      <w:pPr>
        <w:rPr>
          <w:rFonts w:ascii="Helvetica" w:hAnsi="Helvetica" w:cs="Arial"/>
          <w:color w:val="8A96A3"/>
          <w:sz w:val="19"/>
          <w:szCs w:val="19"/>
        </w:rPr>
      </w:pPr>
      <w:r>
        <w:rPr>
          <w:rFonts w:ascii="Helvetica" w:hAnsi="Helvetica" w:cs="Arial"/>
          <w:color w:val="8A96A3"/>
          <w:sz w:val="19"/>
          <w:szCs w:val="19"/>
        </w:rPr>
        <w:br/>
      </w:r>
      <w:r>
        <w:rPr>
          <w:rFonts w:ascii="Helvetica" w:hAnsi="Helvetica" w:cs="Arial"/>
          <w:color w:val="8A96A3"/>
          <w:sz w:val="19"/>
          <w:szCs w:val="19"/>
        </w:rPr>
        <w:br/>
      </w:r>
    </w:p>
    <w:p w14:paraId="77F9E06F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48240440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28C3E3E4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7E0A7718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7287C8AE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5E2AA9E1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25C40185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6B7B0A8E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6A50CF1D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39266A2C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11C3DD46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220C7E41" w14:textId="77777777" w:rsidR="00B34538" w:rsidRDefault="00B34538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54544374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3FAC89B0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592B08E4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6300F881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374A595C" w14:textId="77777777" w:rsidR="00A96B76" w:rsidRDefault="00A96B76" w:rsidP="00B034AE">
      <w:pPr>
        <w:rPr>
          <w:rFonts w:ascii="Helvetica" w:hAnsi="Helvetica" w:cs="Arial"/>
          <w:color w:val="8A96A3"/>
          <w:sz w:val="19"/>
          <w:szCs w:val="19"/>
        </w:rPr>
      </w:pPr>
    </w:p>
    <w:p w14:paraId="3A52F8DC" w14:textId="77777777" w:rsidR="00A96B76" w:rsidRPr="00A96B76" w:rsidRDefault="00A96B76" w:rsidP="00B034AE">
      <w:pPr>
        <w:rPr>
          <w:rFonts w:ascii="Arial" w:hAnsi="Arial" w:cs="Arial"/>
          <w:sz w:val="22"/>
          <w:szCs w:val="22"/>
          <w:lang w:val="en-GB"/>
        </w:rPr>
      </w:pPr>
      <w:r w:rsidRPr="00A96B76">
        <w:rPr>
          <w:rFonts w:ascii="Arial" w:hAnsi="Arial" w:cs="Arial"/>
          <w:sz w:val="22"/>
          <w:szCs w:val="22"/>
        </w:rPr>
        <w:t xml:space="preserve">USA: 1-800-423-8199 | International: +44 (0)2920 767 499 | </w:t>
      </w:r>
      <w:hyperlink r:id="rId6" w:history="1">
        <w:r w:rsidRPr="00A96B76">
          <w:rPr>
            <w:rFonts w:ascii="Arial" w:hAnsi="Arial" w:cs="Arial"/>
            <w:color w:val="0000FF" w:themeColor="hyperlink"/>
            <w:sz w:val="22"/>
            <w:szCs w:val="22"/>
            <w:u w:val="single"/>
            <w:lang w:val="en-GB"/>
          </w:rPr>
          <w:t>info@bbisolutions.com</w:t>
        </w:r>
      </w:hyperlink>
      <w:r w:rsidRPr="00A96B76">
        <w:rPr>
          <w:rFonts w:ascii="Arial" w:hAnsi="Arial" w:cs="Arial"/>
          <w:color w:val="8A96A3"/>
          <w:sz w:val="22"/>
          <w:szCs w:val="22"/>
        </w:rPr>
        <w:t xml:space="preserve"> </w:t>
      </w:r>
      <w:r w:rsidRPr="00A96B76">
        <w:rPr>
          <w:rFonts w:ascii="Arial" w:hAnsi="Arial" w:cs="Arial"/>
          <w:sz w:val="22"/>
          <w:szCs w:val="22"/>
        </w:rPr>
        <w:t>| www.bbisolutions.com</w:t>
      </w:r>
    </w:p>
    <w:sectPr w:rsidR="00A96B76" w:rsidRPr="00A96B76" w:rsidSect="00327CDB">
      <w:headerReference w:type="default" r:id="rId7"/>
      <w:footerReference w:type="default" r:id="rId8"/>
      <w:pgSz w:w="11900" w:h="16840"/>
      <w:pgMar w:top="1216" w:right="567" w:bottom="567" w:left="567" w:header="709" w:footer="41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91648" w14:textId="77777777" w:rsidR="00872567" w:rsidRDefault="00872567" w:rsidP="00547A06">
      <w:r>
        <w:separator/>
      </w:r>
    </w:p>
  </w:endnote>
  <w:endnote w:type="continuationSeparator" w:id="0">
    <w:p w14:paraId="72589F49" w14:textId="77777777" w:rsidR="00872567" w:rsidRDefault="00872567" w:rsidP="0054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9715" w14:textId="77777777" w:rsidR="00547A06" w:rsidRDefault="00327CD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4890C0EE" wp14:editId="7446366F">
          <wp:simplePos x="0" y="0"/>
          <wp:positionH relativeFrom="page">
            <wp:posOffset>6985</wp:posOffset>
          </wp:positionH>
          <wp:positionV relativeFrom="page">
            <wp:posOffset>9721215</wp:posOffset>
          </wp:positionV>
          <wp:extent cx="1294765" cy="204470"/>
          <wp:effectExtent l="0" t="0" r="635" b="5080"/>
          <wp:wrapTight wrapText="bothSides">
            <wp:wrapPolygon edited="0">
              <wp:start x="0" y="0"/>
              <wp:lineTo x="0" y="20124"/>
              <wp:lineTo x="21293" y="20124"/>
              <wp:lineTo x="21293" y="0"/>
              <wp:lineTo x="0" y="0"/>
            </wp:wrapPolygon>
          </wp:wrapTight>
          <wp:docPr id="4" name="Picture 4" descr="foot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1.jpg"/>
                  <pic:cNvPicPr/>
                </pic:nvPicPr>
                <pic:blipFill rotWithShape="1">
                  <a:blip r:embed="rId1"/>
                  <a:srcRect r="82865" b="72384"/>
                  <a:stretch/>
                </pic:blipFill>
                <pic:spPr bwMode="auto">
                  <a:xfrm>
                    <a:off x="0" y="0"/>
                    <a:ext cx="1294765" cy="20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F4F944" w14:textId="77777777" w:rsidR="00327CDB" w:rsidRPr="00327CDB" w:rsidRDefault="00327CDB" w:rsidP="00327CDB">
    <w:pPr>
      <w:pStyle w:val="Footer"/>
    </w:pPr>
  </w:p>
  <w:p w14:paraId="430B6A43" w14:textId="77777777" w:rsidR="00327CDB" w:rsidRPr="00327CDB" w:rsidRDefault="00327CDB" w:rsidP="00327CDB">
    <w:pPr>
      <w:rPr>
        <w:rFonts w:ascii="Arial" w:hAnsi="Arial" w:cs="Arial"/>
        <w:color w:val="788E88"/>
        <w:sz w:val="16"/>
        <w:szCs w:val="20"/>
      </w:rPr>
    </w:pPr>
    <w:r w:rsidRPr="00327CDB">
      <w:rPr>
        <w:rFonts w:ascii="Arial" w:hAnsi="Arial" w:cs="Arial"/>
        <w:color w:val="788E88"/>
        <w:sz w:val="16"/>
        <w:szCs w:val="20"/>
      </w:rPr>
      <w:t>Registered office: c/o Berry Smith LLP, Haywood House, Dumfries Place, Cardiff, CF10 3GA.</w:t>
    </w:r>
  </w:p>
  <w:p w14:paraId="27F86DE6" w14:textId="77777777" w:rsidR="00327CDB" w:rsidRPr="00327CDB" w:rsidRDefault="00327CDB" w:rsidP="00327CDB">
    <w:pPr>
      <w:rPr>
        <w:rFonts w:ascii="Arial" w:hAnsi="Arial" w:cs="Arial"/>
        <w:color w:val="788E88"/>
        <w:sz w:val="16"/>
        <w:szCs w:val="20"/>
      </w:rPr>
    </w:pPr>
    <w:r w:rsidRPr="00327CDB">
      <w:rPr>
        <w:rFonts w:ascii="Arial" w:hAnsi="Arial" w:cs="Arial"/>
        <w:color w:val="788E88"/>
        <w:sz w:val="16"/>
        <w:szCs w:val="20"/>
      </w:rPr>
      <w:t>BBI Solutions is the trading name of BBI Solutions OEM Limited. Registered in England and Wales Number 8368483</w:t>
    </w:r>
  </w:p>
  <w:p w14:paraId="009CD711" w14:textId="77777777" w:rsidR="00327CDB" w:rsidRDefault="00327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1F2FB" w14:textId="77777777" w:rsidR="00872567" w:rsidRDefault="00872567" w:rsidP="00547A06">
      <w:r>
        <w:separator/>
      </w:r>
    </w:p>
  </w:footnote>
  <w:footnote w:type="continuationSeparator" w:id="0">
    <w:p w14:paraId="295BEE88" w14:textId="77777777" w:rsidR="00872567" w:rsidRDefault="00872567" w:rsidP="00547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B945" w14:textId="77777777" w:rsidR="00327CDB" w:rsidRDefault="00327CDB">
    <w:pPr>
      <w:pStyle w:val="Header"/>
    </w:pPr>
  </w:p>
  <w:p w14:paraId="10B85F3D" w14:textId="77777777" w:rsidR="00547A06" w:rsidRDefault="00547A0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3632" behindDoc="0" locked="0" layoutInCell="1" allowOverlap="1" wp14:anchorId="0AB2EEC4" wp14:editId="0D7E7D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20900" cy="833755"/>
          <wp:effectExtent l="0" t="0" r="0" b="4445"/>
          <wp:wrapTight wrapText="bothSides">
            <wp:wrapPolygon edited="0">
              <wp:start x="0" y="0"/>
              <wp:lineTo x="0" y="21222"/>
              <wp:lineTo x="21341" y="21222"/>
              <wp:lineTo x="21341" y="0"/>
              <wp:lineTo x="0" y="0"/>
            </wp:wrapPolygon>
          </wp:wrapTight>
          <wp:docPr id="2" name="Picture 0" descr="head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jpg"/>
                  <pic:cNvPicPr/>
                </pic:nvPicPr>
                <pic:blipFill rotWithShape="1">
                  <a:blip r:embed="rId1"/>
                  <a:srcRect r="71922" b="17372"/>
                  <a:stretch/>
                </pic:blipFill>
                <pic:spPr bwMode="auto">
                  <a:xfrm>
                    <a:off x="0" y="0"/>
                    <a:ext cx="2120900" cy="833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2A7277" w14:textId="77777777" w:rsidR="00547A06" w:rsidRDefault="00547A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</w:docVars>
  <w:rsids>
    <w:rsidRoot w:val="007637EF"/>
    <w:rsid w:val="00014562"/>
    <w:rsid w:val="0003402E"/>
    <w:rsid w:val="00082E50"/>
    <w:rsid w:val="00187DA8"/>
    <w:rsid w:val="002402CD"/>
    <w:rsid w:val="002527AA"/>
    <w:rsid w:val="00327CDB"/>
    <w:rsid w:val="003F1B63"/>
    <w:rsid w:val="00547A06"/>
    <w:rsid w:val="00727AEA"/>
    <w:rsid w:val="00742BE5"/>
    <w:rsid w:val="007637EF"/>
    <w:rsid w:val="00872567"/>
    <w:rsid w:val="00882108"/>
    <w:rsid w:val="00A471C5"/>
    <w:rsid w:val="00A96B76"/>
    <w:rsid w:val="00B034AE"/>
    <w:rsid w:val="00B05B3D"/>
    <w:rsid w:val="00B34538"/>
    <w:rsid w:val="00ED49B2"/>
    <w:rsid w:val="00F96FEF"/>
    <w:rsid w:val="00FD0B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6FD80A2"/>
  <w15:docId w15:val="{B6F4A22A-03AD-4CCD-B6C1-7D4505B1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70E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670EE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47A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A06"/>
  </w:style>
  <w:style w:type="paragraph" w:styleId="Footer">
    <w:name w:val="footer"/>
    <w:basedOn w:val="Normal"/>
    <w:link w:val="FooterChar"/>
    <w:uiPriority w:val="99"/>
    <w:unhideWhenUsed/>
    <w:rsid w:val="00547A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A06"/>
  </w:style>
  <w:style w:type="paragraph" w:customStyle="1" w:styleId="Default">
    <w:name w:val="Default"/>
    <w:uiPriority w:val="99"/>
    <w:rsid w:val="00B034AE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4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034AE"/>
    <w:rPr>
      <w:strike w:val="0"/>
      <w:dstrike w:val="0"/>
      <w:color w:val="81AEC5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7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bisolutions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Thompson Brand Partners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Glenn Fowler</cp:lastModifiedBy>
  <cp:revision>2</cp:revision>
  <cp:lastPrinted>2013-08-16T10:47:00Z</cp:lastPrinted>
  <dcterms:created xsi:type="dcterms:W3CDTF">2022-09-27T11:19:00Z</dcterms:created>
  <dcterms:modified xsi:type="dcterms:W3CDTF">2022-09-27T11:19:00Z</dcterms:modified>
</cp:coreProperties>
</file>